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ai6404f87uyh" w:id="0"/>
      <w:bookmarkEnd w:id="0"/>
      <w:r w:rsidDel="00000000" w:rsidR="00000000" w:rsidRPr="00000000">
        <w:rPr>
          <w:rtl w:val="0"/>
        </w:rPr>
        <w:t xml:space="preserve">Kallelse och dagordning, årsmöte 2026</w:t>
      </w:r>
    </w:p>
    <w:p w:rsidR="00000000" w:rsidDel="00000000" w:rsidP="00000000" w:rsidRDefault="00000000" w:rsidRPr="00000000" w14:paraId="00000002">
      <w:pPr>
        <w:pageBreakBefore w:val="0"/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Plats: </w:t>
      </w:r>
      <w:r w:rsidDel="00000000" w:rsidR="00000000" w:rsidRPr="00000000">
        <w:rPr>
          <w:rtl w:val="0"/>
        </w:rPr>
        <w:t xml:space="preserve">Musteriet, </w:t>
      </w:r>
      <w:hyperlink r:id="rId6">
        <w:r w:rsidDel="00000000" w:rsidR="00000000" w:rsidRPr="00000000">
          <w:rPr>
            <w:rFonts w:ascii="Arial" w:cs="Arial" w:eastAsia="Arial" w:hAnsi="Arial"/>
            <w:color w:val="681da8"/>
            <w:sz w:val="21"/>
            <w:szCs w:val="21"/>
            <w:rtl w:val="0"/>
          </w:rPr>
          <w:t xml:space="preserve">Musterivägen 4, 269 31 Båstad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Tid:</w:t>
      </w:r>
      <w:r w:rsidDel="00000000" w:rsidR="00000000" w:rsidRPr="00000000">
        <w:rPr>
          <w:rtl w:val="0"/>
        </w:rPr>
        <w:t xml:space="preserve"> Söndag 22 mars 2026, kl 16:00 - 17:30 </w:t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Anmälan:</w:t>
      </w:r>
      <w:r w:rsidDel="00000000" w:rsidR="00000000" w:rsidRPr="00000000">
        <w:rPr>
          <w:rtl w:val="0"/>
        </w:rPr>
        <w:t xml:space="preserve"> på hemsidan: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www.cisv.s</w:t>
        </w:r>
      </w:hyperlink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smjo1icgt4qz" w:id="1"/>
      <w:bookmarkEnd w:id="1"/>
      <w:r w:rsidDel="00000000" w:rsidR="00000000" w:rsidRPr="00000000">
        <w:rPr>
          <w:rtl w:val="0"/>
        </w:rPr>
        <w:t xml:space="preserve">Dagordning</w:t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§1. Val av mötesordförande</w:t>
      </w:r>
    </w:p>
    <w:p w:rsidR="00000000" w:rsidDel="00000000" w:rsidP="00000000" w:rsidRDefault="00000000" w:rsidRPr="00000000" w14:paraId="00000007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§2. Val av protokollförare</w:t>
      </w:r>
    </w:p>
    <w:p w:rsidR="00000000" w:rsidDel="00000000" w:rsidP="00000000" w:rsidRDefault="00000000" w:rsidRPr="00000000" w14:paraId="00000008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§3. Val av justerare, tillika rösträknare</w:t>
      </w:r>
    </w:p>
    <w:p w:rsidR="00000000" w:rsidDel="00000000" w:rsidP="00000000" w:rsidRDefault="00000000" w:rsidRPr="00000000" w14:paraId="00000009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§4. Fastställande att kallelse skett i behörig ordning</w:t>
      </w:r>
    </w:p>
    <w:p w:rsidR="00000000" w:rsidDel="00000000" w:rsidP="00000000" w:rsidRDefault="00000000" w:rsidRPr="00000000" w14:paraId="0000000A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§5. Fastställande av röstlängd</w:t>
      </w:r>
    </w:p>
    <w:p w:rsidR="00000000" w:rsidDel="00000000" w:rsidP="00000000" w:rsidRDefault="00000000" w:rsidRPr="00000000" w14:paraId="0000000B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§6. Fastställande av verksamhetsberättelse för föregående verksamhetsår</w:t>
      </w:r>
    </w:p>
    <w:p w:rsidR="00000000" w:rsidDel="00000000" w:rsidP="00000000" w:rsidRDefault="00000000" w:rsidRPr="00000000" w14:paraId="0000000C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§7. Fastställande av revisorernas berättelse över föregående verksamhets- och räkenskapsår</w:t>
      </w:r>
    </w:p>
    <w:p w:rsidR="00000000" w:rsidDel="00000000" w:rsidP="00000000" w:rsidRDefault="00000000" w:rsidRPr="00000000" w14:paraId="0000000D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§8. Fastställande av resultat och balansräkning för föregående räkenskapsår, samt beslut om disposition av vinst eller förlust</w:t>
      </w:r>
    </w:p>
    <w:p w:rsidR="00000000" w:rsidDel="00000000" w:rsidP="00000000" w:rsidRDefault="00000000" w:rsidRPr="00000000" w14:paraId="0000000E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§9. Beslut om ansvarsfrihet för styrelsens ledamöter för föregående verksamhets- och räkenskapsår</w:t>
      </w:r>
    </w:p>
    <w:p w:rsidR="00000000" w:rsidDel="00000000" w:rsidP="00000000" w:rsidRDefault="00000000" w:rsidRPr="00000000" w14:paraId="0000000F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§10. Fastställande av medlemsavgift för nästkommande räkenskapsår </w:t>
      </w:r>
    </w:p>
    <w:p w:rsidR="00000000" w:rsidDel="00000000" w:rsidP="00000000" w:rsidRDefault="00000000" w:rsidRPr="00000000" w14:paraId="00000010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§11. Personval av ledamöter i styrelsen på två år</w:t>
      </w:r>
    </w:p>
    <w:p w:rsidR="00000000" w:rsidDel="00000000" w:rsidP="00000000" w:rsidRDefault="00000000" w:rsidRPr="00000000" w14:paraId="00000011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§12. Personval av juniorer på ett år </w:t>
      </w:r>
    </w:p>
    <w:p w:rsidR="00000000" w:rsidDel="00000000" w:rsidP="00000000" w:rsidRDefault="00000000" w:rsidRPr="00000000" w14:paraId="00000012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§13. Övriga ärende</w:t>
      </w:r>
    </w:p>
    <w:p w:rsidR="00000000" w:rsidDel="00000000" w:rsidP="00000000" w:rsidRDefault="00000000" w:rsidRPr="00000000" w14:paraId="00000013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§14. I förekommande fall beslut i motioner som anmälts till styrelsen i stadgeenlig tid</w:t>
      </w:r>
    </w:p>
    <w:p w:rsidR="00000000" w:rsidDel="00000000" w:rsidP="00000000" w:rsidRDefault="00000000" w:rsidRPr="00000000" w14:paraId="00000014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§15. Mötets avslutande</w:t>
      </w:r>
    </w:p>
    <w:sectPr>
      <w:headerReference r:id="rId8" w:type="default"/>
      <w:footerReference r:id="rId9" w:type="default"/>
      <w:pgSz w:h="16838" w:w="11906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verpas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spacing w:after="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-9524</wp:posOffset>
          </wp:positionV>
          <wp:extent cx="781912" cy="658110"/>
          <wp:effectExtent b="0" l="0" r="0" t="0"/>
          <wp:wrapSquare wrapText="bothSides" distB="57150" distT="57150" distL="57150" distR="571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912" cy="658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ageBreakBefore w:val="0"/>
      <w:spacing w:after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spacing w:after="0" w:lineRule="auto"/>
      <w:rPr>
        <w:rFonts w:ascii="Source Sans Pro" w:cs="Source Sans Pro" w:eastAsia="Source Sans Pro" w:hAnsi="Source Sans Pro"/>
        <w:b w:val="1"/>
        <w:bCs w:val="1"/>
        <w:sz w:val="16"/>
        <w:szCs w:val="16"/>
      </w:rPr>
    </w:pPr>
    <w:hyperlink r:id="rId2"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www.cisv.se/bastad-bjare</w:t>
      </w:r>
    </w:hyperlink>
    <w:r w:rsidDel="00000000" w:rsidR="00000000" w:rsidRPr="00000000">
      <w:rPr>
        <w:b w:val="1"/>
        <w:bCs w:val="1"/>
        <w:sz w:val="16"/>
        <w:szCs w:val="16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|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 </w:t>
    </w:r>
    <w:hyperlink r:id="rId3"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bastad-bjare@cisv.se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CISV </w:t>
    </w:r>
    <w:r w:rsidDel="00000000" w:rsidR="00000000" w:rsidRPr="00000000">
      <w:rPr>
        <w:sz w:val="16"/>
        <w:szCs w:val="16"/>
        <w:rtl w:val="0"/>
      </w:rPr>
      <w:t xml:space="preserve">Båstad-Bjäre </w:t>
    </w: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 xml:space="preserve">är en fredsutbildande, partipolitiskt obunden organisation för barn och ungdomar.</w:t>
    </w:r>
  </w:p>
  <w:p w:rsidR="00000000" w:rsidDel="00000000" w:rsidP="00000000" w:rsidRDefault="00000000" w:rsidRPr="00000000" w14:paraId="00000021">
    <w:pPr>
      <w:pageBreakBefore w:val="0"/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ageBreakBefore w:val="0"/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ageBreakBefore w:val="0"/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200025</wp:posOffset>
          </wp:positionV>
          <wp:extent cx="1386000" cy="576284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6000" cy="5762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pageBreakBefore w:val="0"/>
      <w:tabs>
        <w:tab w:val="right" w:leader="none" w:pos="9636.141732283466"/>
      </w:tabs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ab/>
    </w:r>
  </w:p>
  <w:p w:rsidR="00000000" w:rsidDel="00000000" w:rsidP="00000000" w:rsidRDefault="00000000" w:rsidRPr="00000000" w14:paraId="00000018">
    <w:pPr>
      <w:pageBreakBefore w:val="0"/>
      <w:tabs>
        <w:tab w:val="right" w:leader="none" w:pos="9636.141732283466"/>
      </w:tabs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ab/>
      <w:t xml:space="preserve">CISV </w:t>
    </w:r>
    <w:r w:rsidDel="00000000" w:rsidR="00000000" w:rsidRPr="00000000">
      <w:rPr>
        <w:sz w:val="16"/>
        <w:szCs w:val="16"/>
        <w:rtl w:val="0"/>
      </w:rPr>
      <w:t xml:space="preserve">Båstad-Bjäre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tabs>
        <w:tab w:val="right" w:leader="none" w:pos="9636.141732283466"/>
      </w:tabs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ab/>
      <w:t xml:space="preserve">bastad-bjare@</w:t>
    </w:r>
    <w:r w:rsidDel="00000000" w:rsidR="00000000" w:rsidRPr="00000000">
      <w:rPr>
        <w:sz w:val="16"/>
        <w:szCs w:val="16"/>
        <w:rtl w:val="0"/>
      </w:rPr>
      <w:t xml:space="preserve">cisv.se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tabs>
        <w:tab w:val="right" w:leader="none" w:pos="9636.141732283466"/>
      </w:tabs>
      <w:spacing w:after="0" w:lineRule="auto"/>
      <w:rPr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ab/>
      <w:t xml:space="preserve">cisv.se/</w:t>
    </w:r>
    <w:r w:rsidDel="00000000" w:rsidR="00000000" w:rsidRPr="00000000">
      <w:rPr>
        <w:sz w:val="16"/>
        <w:szCs w:val="16"/>
        <w:rtl w:val="0"/>
      </w:rPr>
      <w:t xml:space="preserve">bastad-bjare</w:t>
    </w:r>
  </w:p>
  <w:p w:rsidR="00000000" w:rsidDel="00000000" w:rsidP="00000000" w:rsidRDefault="00000000" w:rsidRPr="00000000" w14:paraId="0000001B">
    <w:pPr>
      <w:pageBreakBefore w:val="0"/>
      <w:tabs>
        <w:tab w:val="right" w:leader="none" w:pos="9636.141732283466"/>
      </w:tabs>
      <w:spacing w:after="0" w:lineRule="auto"/>
      <w:jc w:val="righ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tabs>
        <w:tab w:val="right" w:leader="none" w:pos="9636.141732283466"/>
      </w:tabs>
      <w:spacing w:after="0" w:lineRule="auto"/>
      <w:rPr>
        <w:rFonts w:ascii="Source Sans Pro" w:cs="Source Sans Pro" w:eastAsia="Source Sans Pro" w:hAnsi="Source Sans Pro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sz w:val="16"/>
        <w:szCs w:val="16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00" w:lineRule="auto"/>
    </w:pPr>
    <w:rPr>
      <w:rFonts w:ascii="Overpass" w:cs="Overpass" w:eastAsia="Overpass" w:hAnsi="Overpas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60" w:lineRule="auto"/>
    </w:pPr>
    <w:rPr>
      <w:rFonts w:ascii="Overpass" w:cs="Overpass" w:eastAsia="Overpass" w:hAnsi="Overpas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320" w:lineRule="auto"/>
    </w:pPr>
    <w:rPr>
      <w:rFonts w:ascii="Overpass" w:cs="Overpass" w:eastAsia="Overpass" w:hAnsi="Overpass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280" w:lineRule="auto"/>
    </w:pPr>
    <w:rPr>
      <w:rFonts w:ascii="Overpass" w:cs="Overpass" w:eastAsia="Overpass" w:hAnsi="Overpass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Overpass" w:cs="Overpass" w:eastAsia="Overpass" w:hAnsi="Overpas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Overpass" w:cs="Overpass" w:eastAsia="Overpass" w:hAnsi="Overpass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Overpass" w:cs="Overpass" w:eastAsia="Overpass" w:hAnsi="Overpass"/>
      <w:b w:val="1"/>
      <w:bCs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google.com/maps/place//data=!4m2!3m1!1s0x46518357baaaaaab:0xdbcc8336e0a86c55?sa=X&amp;ved=1t:8290&amp;ictx=111" TargetMode="External"/><Relationship Id="rId7" Type="http://schemas.openxmlformats.org/officeDocument/2006/relationships/hyperlink" Target="https://www.cisv.se/event/cisv-baastad-bjaere-helglaeger-aarsmoete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pass-regular.ttf"/><Relationship Id="rId2" Type="http://schemas.openxmlformats.org/officeDocument/2006/relationships/font" Target="fonts/Overpass-bold.ttf"/><Relationship Id="rId3" Type="http://schemas.openxmlformats.org/officeDocument/2006/relationships/font" Target="fonts/Overpass-italic.ttf"/><Relationship Id="rId4" Type="http://schemas.openxmlformats.org/officeDocument/2006/relationships/font" Target="fonts/Overpas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isv.se/bastad-bjare/" TargetMode="External"/><Relationship Id="rId3" Type="http://schemas.openxmlformats.org/officeDocument/2006/relationships/hyperlink" Target="mailto:bastad-bjare@cisv.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